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FA3E" w14:textId="6EDC8624" w:rsidR="00713FBB" w:rsidRPr="00DA7088" w:rsidRDefault="00DA7088" w:rsidP="00DA7088">
      <w:pPr>
        <w:jc w:val="both"/>
      </w:pPr>
      <w:r w:rsidRPr="00DA7088">
        <w:t>To,</w:t>
      </w:r>
      <w:r w:rsidR="00156883" w:rsidRPr="00DA7088">
        <w:tab/>
      </w:r>
      <w:r w:rsidR="00156883" w:rsidRPr="00DA7088">
        <w:tab/>
      </w:r>
      <w:r w:rsidR="00156883" w:rsidRPr="00DA7088">
        <w:tab/>
      </w:r>
      <w:r w:rsidR="00156883" w:rsidRPr="00DA7088">
        <w:tab/>
      </w:r>
      <w:r w:rsidR="00156883" w:rsidRPr="00DA7088">
        <w:tab/>
      </w:r>
      <w:r w:rsidR="00156883" w:rsidRPr="00DA7088">
        <w:tab/>
      </w:r>
      <w:r w:rsidR="00156883" w:rsidRPr="00DA7088">
        <w:tab/>
      </w:r>
      <w:r w:rsidR="00156883" w:rsidRPr="00DA7088">
        <w:tab/>
      </w:r>
      <w:r w:rsidR="00156883" w:rsidRPr="00DA7088">
        <w:tab/>
      </w:r>
      <w:r w:rsidR="00156883" w:rsidRPr="00DA7088">
        <w:tab/>
      </w:r>
      <w:r w:rsidRPr="00DA7088">
        <w:tab/>
      </w:r>
      <w:r w:rsidR="007F36D0">
        <w:t>0</w:t>
      </w:r>
      <w:r w:rsidR="00584911">
        <w:t>7</w:t>
      </w:r>
      <w:r w:rsidR="00F612C3" w:rsidRPr="00DA7088">
        <w:t>.</w:t>
      </w:r>
      <w:r w:rsidR="007F36D0">
        <w:t>0</w:t>
      </w:r>
      <w:r w:rsidR="00584911">
        <w:t>4</w:t>
      </w:r>
      <w:r w:rsidR="00C47447" w:rsidRPr="00DA7088">
        <w:t>.202</w:t>
      </w:r>
      <w:r w:rsidR="007F36D0">
        <w:t>2</w:t>
      </w:r>
      <w:r w:rsidR="007B632E" w:rsidRPr="00DA7088">
        <w:t xml:space="preserve"> </w:t>
      </w:r>
    </w:p>
    <w:p w14:paraId="35FBA5B6" w14:textId="146B679E" w:rsidR="00255B49" w:rsidRDefault="00255B49" w:rsidP="00156883">
      <w:pPr>
        <w:tabs>
          <w:tab w:val="left" w:pos="720"/>
        </w:tabs>
        <w:spacing w:after="0" w:line="240" w:lineRule="auto"/>
        <w:ind w:left="720" w:hanging="720"/>
        <w:jc w:val="both"/>
      </w:pPr>
      <w:r w:rsidRPr="00255B49">
        <w:t>Dragan Marinković</w:t>
      </w:r>
    </w:p>
    <w:p w14:paraId="5E22C200" w14:textId="4E0BCE71" w:rsidR="007B632E" w:rsidRPr="00DA7088" w:rsidRDefault="007B632E" w:rsidP="00156883">
      <w:pPr>
        <w:tabs>
          <w:tab w:val="left" w:pos="720"/>
        </w:tabs>
        <w:spacing w:after="0" w:line="240" w:lineRule="auto"/>
        <w:ind w:left="720" w:hanging="720"/>
        <w:jc w:val="both"/>
      </w:pPr>
      <w:r w:rsidRPr="00DA7088">
        <w:t>Editor-in-Chief</w:t>
      </w:r>
      <w:r w:rsidR="00DC4AD8" w:rsidRPr="00DA7088">
        <w:t>,</w:t>
      </w:r>
    </w:p>
    <w:p w14:paraId="7679563C" w14:textId="719B45B1" w:rsidR="007B632E" w:rsidRPr="00DA7088" w:rsidRDefault="00255B49" w:rsidP="00156883">
      <w:pPr>
        <w:spacing w:line="240" w:lineRule="auto"/>
        <w:jc w:val="both"/>
      </w:pPr>
      <w:r w:rsidRPr="00255B49">
        <w:t>Facta Universitatis, series Mechanical Engineering</w:t>
      </w:r>
      <w:r w:rsidR="00A40830" w:rsidRPr="00DA7088">
        <w:t>.</w:t>
      </w:r>
    </w:p>
    <w:p w14:paraId="77335855" w14:textId="77777777" w:rsidR="007B632E" w:rsidRPr="00DA7088" w:rsidRDefault="007B632E" w:rsidP="00156883">
      <w:pPr>
        <w:spacing w:line="240" w:lineRule="auto"/>
        <w:jc w:val="both"/>
      </w:pPr>
      <w:r w:rsidRPr="00DA7088">
        <w:t>Dear Sir,</w:t>
      </w:r>
    </w:p>
    <w:p w14:paraId="692501F6" w14:textId="70BE57FA" w:rsidR="00400A35" w:rsidRPr="00DA7088" w:rsidRDefault="007B1A63" w:rsidP="00156883">
      <w:pPr>
        <w:spacing w:line="360" w:lineRule="auto"/>
        <w:jc w:val="both"/>
        <w:rPr>
          <w:rFonts w:cs="Times New Roman"/>
          <w:b/>
          <w:color w:val="000000" w:themeColor="text1"/>
        </w:rPr>
      </w:pPr>
      <w:r w:rsidRPr="00DA7088">
        <w:t xml:space="preserve">Please find enclosed </w:t>
      </w:r>
      <w:r w:rsidR="00A40830" w:rsidRPr="00DA7088">
        <w:t xml:space="preserve">the </w:t>
      </w:r>
      <w:r w:rsidRPr="00DA7088">
        <w:t>manuscript titled “</w:t>
      </w:r>
      <w:r w:rsidR="007F36D0" w:rsidRPr="007F36D0">
        <w:rPr>
          <w:rFonts w:cs="Times New Roman"/>
          <w:b/>
          <w:color w:val="000000" w:themeColor="text1"/>
        </w:rPr>
        <w:t>Maximization of wear rates through effective configuration of standoff distance and hydraulic parameters in ultrasonic pulsating waterjet</w:t>
      </w:r>
      <w:r w:rsidRPr="00DA7088">
        <w:rPr>
          <w:b/>
        </w:rPr>
        <w:t xml:space="preserve">” </w:t>
      </w:r>
      <w:r w:rsidRPr="00DA7088">
        <w:t xml:space="preserve">by </w:t>
      </w:r>
      <w:r w:rsidR="00A40830" w:rsidRPr="00DA7088">
        <w:rPr>
          <w:b/>
          <w:bCs/>
        </w:rPr>
        <w:t>Akash Nag, Amit Rai Dixit, Jana Petrů, Petra Váňová, Kateřina Konečná and Sergej Hloch</w:t>
      </w:r>
      <w:r w:rsidRPr="00DA7088">
        <w:t xml:space="preserve">. The corresponding author declares on behalf of all the authors that the </w:t>
      </w:r>
      <w:r w:rsidR="00A40830" w:rsidRPr="00DA7088">
        <w:t>work</w:t>
      </w:r>
      <w:r w:rsidRPr="00DA7088">
        <w:t xml:space="preserve"> presented in the manuscript is original research</w:t>
      </w:r>
      <w:r w:rsidR="00E950CF" w:rsidRPr="00DA7088">
        <w:t xml:space="preserve"> and</w:t>
      </w:r>
      <w:r w:rsidRPr="00DA7088">
        <w:t xml:space="preserve"> has not been</w:t>
      </w:r>
      <w:r w:rsidR="00E950CF" w:rsidRPr="00DA7088">
        <w:t xml:space="preserve"> </w:t>
      </w:r>
      <w:r w:rsidRPr="00DA7088">
        <w:t>submitted for publication elsewhere.</w:t>
      </w:r>
    </w:p>
    <w:p w14:paraId="3B4C2837" w14:textId="0ACF57AE" w:rsidR="00A615F2" w:rsidRPr="00DA7088" w:rsidRDefault="00DD0161" w:rsidP="00156883">
      <w:pPr>
        <w:spacing w:line="360" w:lineRule="auto"/>
        <w:jc w:val="both"/>
        <w:rPr>
          <w:color w:val="222222"/>
          <w:shd w:val="clear" w:color="auto" w:fill="FFFFFF"/>
        </w:rPr>
      </w:pPr>
      <w:r w:rsidRPr="00DA7088">
        <w:rPr>
          <w:color w:val="222222"/>
          <w:shd w:val="clear" w:color="auto" w:fill="FFFFFF"/>
        </w:rPr>
        <w:t xml:space="preserve">The present study aims to understand the </w:t>
      </w:r>
      <w:r w:rsidR="00E950CF" w:rsidRPr="00DA7088">
        <w:rPr>
          <w:color w:val="222222"/>
          <w:shd w:val="clear" w:color="auto" w:fill="FFFFFF"/>
        </w:rPr>
        <w:t xml:space="preserve">combined effect of technological parameters of pulsating water jet </w:t>
      </w:r>
      <w:r w:rsidR="00F42F9D" w:rsidRPr="00DA7088">
        <w:rPr>
          <w:color w:val="222222"/>
          <w:shd w:val="clear" w:color="auto" w:fill="FFFFFF"/>
        </w:rPr>
        <w:t xml:space="preserve">such as </w:t>
      </w:r>
      <w:r w:rsidR="00F42F9D" w:rsidRPr="00DA7088">
        <w:rPr>
          <w:b/>
          <w:bCs/>
          <w:color w:val="222222"/>
          <w:shd w:val="clear" w:color="auto" w:fill="FFFFFF"/>
        </w:rPr>
        <w:t>supply pressure</w:t>
      </w:r>
      <w:r w:rsidR="002F4F24" w:rsidRPr="00DA7088">
        <w:rPr>
          <w:b/>
          <w:bCs/>
          <w:color w:val="222222"/>
          <w:shd w:val="clear" w:color="auto" w:fill="FFFFFF"/>
        </w:rPr>
        <w:t xml:space="preserve"> (</w:t>
      </w:r>
      <w:r w:rsidR="002F4F24" w:rsidRPr="00DA7088">
        <w:rPr>
          <w:b/>
          <w:bCs/>
          <w:i/>
          <w:iCs/>
          <w:color w:val="222222"/>
          <w:shd w:val="clear" w:color="auto" w:fill="FFFFFF"/>
        </w:rPr>
        <w:t>p</w:t>
      </w:r>
      <w:r w:rsidR="002F4F24" w:rsidRPr="00DA7088">
        <w:rPr>
          <w:b/>
          <w:bCs/>
          <w:color w:val="222222"/>
          <w:shd w:val="clear" w:color="auto" w:fill="FFFFFF"/>
        </w:rPr>
        <w:t xml:space="preserve"> = 20, 30 and 40 MPa)</w:t>
      </w:r>
      <w:r w:rsidR="00F42F9D" w:rsidRPr="00DA7088">
        <w:rPr>
          <w:b/>
          <w:bCs/>
          <w:color w:val="222222"/>
          <w:shd w:val="clear" w:color="auto" w:fill="FFFFFF"/>
        </w:rPr>
        <w:t xml:space="preserve">, nozzle diameter </w:t>
      </w:r>
      <w:r w:rsidR="002F4F24" w:rsidRPr="00DA7088">
        <w:rPr>
          <w:b/>
          <w:bCs/>
          <w:color w:val="222222"/>
          <w:shd w:val="clear" w:color="auto" w:fill="FFFFFF"/>
        </w:rPr>
        <w:t>(</w:t>
      </w:r>
      <w:r w:rsidR="002F4F24" w:rsidRPr="00DA7088">
        <w:rPr>
          <w:b/>
          <w:bCs/>
          <w:i/>
          <w:iCs/>
          <w:color w:val="222222"/>
          <w:shd w:val="clear" w:color="auto" w:fill="FFFFFF"/>
        </w:rPr>
        <w:t>d</w:t>
      </w:r>
      <w:r w:rsidR="002F4F24" w:rsidRPr="00DA7088">
        <w:rPr>
          <w:b/>
          <w:bCs/>
          <w:color w:val="222222"/>
          <w:shd w:val="clear" w:color="auto" w:fill="FFFFFF"/>
        </w:rPr>
        <w:t xml:space="preserve"> = 0.3 to 1.0 mm) </w:t>
      </w:r>
      <w:r w:rsidR="00F42F9D" w:rsidRPr="00DA7088">
        <w:rPr>
          <w:b/>
          <w:bCs/>
          <w:color w:val="222222"/>
          <w:shd w:val="clear" w:color="auto" w:fill="FFFFFF"/>
        </w:rPr>
        <w:t xml:space="preserve">and standoff distance </w:t>
      </w:r>
      <w:r w:rsidR="005C01D0">
        <w:rPr>
          <w:b/>
          <w:bCs/>
          <w:color w:val="222222"/>
          <w:shd w:val="clear" w:color="auto" w:fill="FFFFFF"/>
        </w:rPr>
        <w:t>(</w:t>
      </w:r>
      <w:r w:rsidR="002F4F24" w:rsidRPr="00DA7088">
        <w:rPr>
          <w:b/>
          <w:bCs/>
          <w:i/>
          <w:iCs/>
          <w:color w:val="222222"/>
          <w:shd w:val="clear" w:color="auto" w:fill="FFFFFF"/>
        </w:rPr>
        <w:t>z</w:t>
      </w:r>
      <w:r w:rsidR="002F4F24" w:rsidRPr="00DA7088">
        <w:rPr>
          <w:b/>
          <w:bCs/>
          <w:color w:val="222222"/>
          <w:shd w:val="clear" w:color="auto" w:fill="FFFFFF"/>
        </w:rPr>
        <w:t xml:space="preserve"> = 1 to 121 mm)</w:t>
      </w:r>
      <w:r w:rsidR="002F4F24" w:rsidRPr="00DA7088">
        <w:rPr>
          <w:color w:val="222222"/>
          <w:shd w:val="clear" w:color="auto" w:fill="FFFFFF"/>
        </w:rPr>
        <w:t xml:space="preserve"> </w:t>
      </w:r>
      <w:r w:rsidR="00BD5F28" w:rsidRPr="00DA7088">
        <w:rPr>
          <w:color w:val="222222"/>
          <w:shd w:val="clear" w:color="auto" w:fill="FFFFFF"/>
        </w:rPr>
        <w:t>for</w:t>
      </w:r>
      <w:r w:rsidR="00F42F9D" w:rsidRPr="00DA7088">
        <w:rPr>
          <w:color w:val="222222"/>
          <w:shd w:val="clear" w:color="auto" w:fill="FFFFFF"/>
        </w:rPr>
        <w:t xml:space="preserve"> optimiz</w:t>
      </w:r>
      <w:r w:rsidR="00BD5F28" w:rsidRPr="00DA7088">
        <w:rPr>
          <w:color w:val="222222"/>
          <w:shd w:val="clear" w:color="auto" w:fill="FFFFFF"/>
        </w:rPr>
        <w:t>ing</w:t>
      </w:r>
      <w:r w:rsidR="00F42F9D" w:rsidRPr="00DA7088">
        <w:rPr>
          <w:color w:val="222222"/>
          <w:shd w:val="clear" w:color="auto" w:fill="FFFFFF"/>
        </w:rPr>
        <w:t xml:space="preserve"> the </w:t>
      </w:r>
      <w:r w:rsidR="007F36D0">
        <w:rPr>
          <w:color w:val="222222"/>
          <w:shd w:val="clear" w:color="auto" w:fill="FFFFFF"/>
        </w:rPr>
        <w:t>technological process</w:t>
      </w:r>
      <w:r w:rsidR="00BD5F28" w:rsidRPr="00DA7088">
        <w:rPr>
          <w:color w:val="222222"/>
          <w:shd w:val="clear" w:color="auto" w:fill="FFFFFF"/>
        </w:rPr>
        <w:t xml:space="preserve"> leading to material disintegration. The efficiency of material disintegration </w:t>
      </w:r>
      <w:r w:rsidR="00403482" w:rsidRPr="00DA7088">
        <w:rPr>
          <w:color w:val="222222"/>
          <w:shd w:val="clear" w:color="auto" w:fill="FFFFFF"/>
        </w:rPr>
        <w:t xml:space="preserve">in the current study </w:t>
      </w:r>
      <w:r w:rsidR="00A615F2" w:rsidRPr="00DA7088">
        <w:rPr>
          <w:color w:val="222222"/>
          <w:shd w:val="clear" w:color="auto" w:fill="FFFFFF"/>
        </w:rPr>
        <w:t>is</w:t>
      </w:r>
      <w:r w:rsidR="00BD5F28" w:rsidRPr="00DA7088">
        <w:rPr>
          <w:color w:val="222222"/>
          <w:shd w:val="clear" w:color="auto" w:fill="FFFFFF"/>
        </w:rPr>
        <w:t xml:space="preserve"> </w:t>
      </w:r>
      <w:r w:rsidR="00403482" w:rsidRPr="00DA7088">
        <w:rPr>
          <w:color w:val="222222"/>
          <w:shd w:val="clear" w:color="auto" w:fill="FFFFFF"/>
        </w:rPr>
        <w:t>determined</w:t>
      </w:r>
      <w:r w:rsidR="00BD5F28" w:rsidRPr="00DA7088">
        <w:rPr>
          <w:color w:val="222222"/>
          <w:shd w:val="clear" w:color="auto" w:fill="FFFFFF"/>
        </w:rPr>
        <w:t xml:space="preserve"> in terms of </w:t>
      </w:r>
      <w:r w:rsidR="00403482" w:rsidRPr="00DA7088">
        <w:rPr>
          <w:color w:val="222222"/>
          <w:shd w:val="clear" w:color="auto" w:fill="FFFFFF"/>
        </w:rPr>
        <w:t xml:space="preserve">achieved </w:t>
      </w:r>
      <w:r w:rsidR="00BD5F28" w:rsidRPr="00DA7088">
        <w:rPr>
          <w:b/>
          <w:bCs/>
          <w:color w:val="222222"/>
          <w:shd w:val="clear" w:color="auto" w:fill="FFFFFF"/>
        </w:rPr>
        <w:t>disintegration depth and volume remov</w:t>
      </w:r>
      <w:r w:rsidR="00403482" w:rsidRPr="00DA7088">
        <w:rPr>
          <w:b/>
          <w:bCs/>
          <w:color w:val="222222"/>
          <w:shd w:val="clear" w:color="auto" w:fill="FFFFFF"/>
        </w:rPr>
        <w:t>al</w:t>
      </w:r>
      <w:r w:rsidR="00BD5F28" w:rsidRPr="00DA7088">
        <w:rPr>
          <w:color w:val="222222"/>
          <w:shd w:val="clear" w:color="auto" w:fill="FFFFFF"/>
        </w:rPr>
        <w:t>.</w:t>
      </w:r>
      <w:r w:rsidR="006B2A57" w:rsidRPr="00DA7088">
        <w:rPr>
          <w:color w:val="222222"/>
          <w:shd w:val="clear" w:color="auto" w:fill="FFFFFF"/>
        </w:rPr>
        <w:t xml:space="preserve"> </w:t>
      </w:r>
      <w:r w:rsidR="005C01D0">
        <w:rPr>
          <w:color w:val="222222"/>
          <w:shd w:val="clear" w:color="auto" w:fill="FFFFFF"/>
        </w:rPr>
        <w:t xml:space="preserve">In this study, </w:t>
      </w:r>
      <w:r w:rsidR="005C01D0" w:rsidRPr="005C01D0">
        <w:rPr>
          <w:b/>
          <w:bCs/>
          <w:color w:val="222222"/>
          <w:shd w:val="clear" w:color="auto" w:fill="FFFFFF"/>
        </w:rPr>
        <w:t>s</w:t>
      </w:r>
      <w:r w:rsidR="00BD5F28" w:rsidRPr="00DA7088">
        <w:rPr>
          <w:b/>
          <w:bCs/>
          <w:color w:val="222222"/>
          <w:shd w:val="clear" w:color="auto" w:fill="FFFFFF"/>
        </w:rPr>
        <w:t xml:space="preserve">tatistical analysis </w:t>
      </w:r>
      <w:r w:rsidR="00A615F2" w:rsidRPr="00DA7088">
        <w:rPr>
          <w:b/>
          <w:bCs/>
          <w:color w:val="222222"/>
          <w:shd w:val="clear" w:color="auto" w:fill="FFFFFF"/>
        </w:rPr>
        <w:t xml:space="preserve">and formulation of implicit </w:t>
      </w:r>
      <w:r w:rsidR="006B2A57" w:rsidRPr="00DA7088">
        <w:rPr>
          <w:b/>
          <w:bCs/>
          <w:color w:val="222222"/>
          <w:shd w:val="clear" w:color="auto" w:fill="FFFFFF"/>
        </w:rPr>
        <w:t>regression</w:t>
      </w:r>
      <w:r w:rsidR="00A615F2" w:rsidRPr="00DA7088">
        <w:rPr>
          <w:b/>
          <w:bCs/>
          <w:color w:val="222222"/>
          <w:shd w:val="clear" w:color="auto" w:fill="FFFFFF"/>
        </w:rPr>
        <w:t xml:space="preserve"> model</w:t>
      </w:r>
      <w:r w:rsidR="006B2A57" w:rsidRPr="00DA7088">
        <w:rPr>
          <w:b/>
          <w:bCs/>
          <w:color w:val="222222"/>
          <w:shd w:val="clear" w:color="auto" w:fill="FFFFFF"/>
        </w:rPr>
        <w:t>s</w:t>
      </w:r>
      <w:r w:rsidR="00A615F2" w:rsidRPr="00DA7088">
        <w:rPr>
          <w:color w:val="222222"/>
          <w:shd w:val="clear" w:color="auto" w:fill="FFFFFF"/>
        </w:rPr>
        <w:t xml:space="preserve"> for determining</w:t>
      </w:r>
      <w:r w:rsidR="00403482" w:rsidRPr="00DA7088">
        <w:rPr>
          <w:color w:val="222222"/>
          <w:shd w:val="clear" w:color="auto" w:fill="FFFFFF"/>
        </w:rPr>
        <w:t xml:space="preserve"> the</w:t>
      </w:r>
      <w:r w:rsidR="00A615F2" w:rsidRPr="00DA7088">
        <w:rPr>
          <w:color w:val="222222"/>
          <w:shd w:val="clear" w:color="auto" w:fill="FFFFFF"/>
        </w:rPr>
        <w:t xml:space="preserve"> </w:t>
      </w:r>
      <w:r w:rsidR="00BD5F28" w:rsidRPr="00DA7088">
        <w:rPr>
          <w:b/>
          <w:bCs/>
          <w:color w:val="222222"/>
          <w:shd w:val="clear" w:color="auto" w:fill="FFFFFF"/>
        </w:rPr>
        <w:t>effective range and optimal value of standoff distance</w:t>
      </w:r>
      <w:r w:rsidR="00A615F2" w:rsidRPr="00DA7088">
        <w:rPr>
          <w:color w:val="222222"/>
          <w:shd w:val="clear" w:color="auto" w:fill="FFFFFF"/>
        </w:rPr>
        <w:t xml:space="preserve"> </w:t>
      </w:r>
      <w:r w:rsidR="006B2A57" w:rsidRPr="00DA7088">
        <w:rPr>
          <w:color w:val="222222"/>
          <w:shd w:val="clear" w:color="auto" w:fill="FFFFFF"/>
        </w:rPr>
        <w:t xml:space="preserve">based on input parameters such as supply pressure and nozzle diameter was carried out which was </w:t>
      </w:r>
      <w:r w:rsidR="00803791" w:rsidRPr="00DA7088">
        <w:rPr>
          <w:b/>
          <w:bCs/>
          <w:color w:val="222222"/>
          <w:shd w:val="clear" w:color="auto" w:fill="FFFFFF"/>
        </w:rPr>
        <w:t xml:space="preserve">not explored </w:t>
      </w:r>
      <w:r w:rsidR="00243FF6" w:rsidRPr="00DA7088">
        <w:rPr>
          <w:b/>
          <w:bCs/>
          <w:color w:val="222222"/>
          <w:shd w:val="clear" w:color="auto" w:fill="FFFFFF"/>
        </w:rPr>
        <w:t xml:space="preserve">till </w:t>
      </w:r>
      <w:r w:rsidR="00BA5DF3" w:rsidRPr="00DA7088">
        <w:rPr>
          <w:b/>
          <w:bCs/>
          <w:color w:val="222222"/>
          <w:shd w:val="clear" w:color="auto" w:fill="FFFFFF"/>
        </w:rPr>
        <w:t>now</w:t>
      </w:r>
      <w:r w:rsidR="00BA5DF3" w:rsidRPr="00DA7088">
        <w:rPr>
          <w:color w:val="222222"/>
          <w:shd w:val="clear" w:color="auto" w:fill="FFFFFF"/>
        </w:rPr>
        <w:t>.</w:t>
      </w:r>
      <w:r w:rsidR="006B2A57" w:rsidRPr="00DA7088">
        <w:rPr>
          <w:color w:val="222222"/>
          <w:shd w:val="clear" w:color="auto" w:fill="FFFFFF"/>
        </w:rPr>
        <w:t xml:space="preserve"> </w:t>
      </w:r>
      <w:r w:rsidR="00803791" w:rsidRPr="00DA7088">
        <w:rPr>
          <w:b/>
          <w:bCs/>
          <w:color w:val="222222"/>
          <w:shd w:val="clear" w:color="auto" w:fill="FFFFFF"/>
        </w:rPr>
        <w:t>Hydraulic power</w:t>
      </w:r>
      <w:r w:rsidR="00803791" w:rsidRPr="00DA7088">
        <w:rPr>
          <w:color w:val="222222"/>
          <w:shd w:val="clear" w:color="auto" w:fill="FFFFFF"/>
        </w:rPr>
        <w:t xml:space="preserve"> was </w:t>
      </w:r>
      <w:r w:rsidR="002D74D1" w:rsidRPr="00DA7088">
        <w:rPr>
          <w:color w:val="222222"/>
          <w:shd w:val="clear" w:color="auto" w:fill="FFFFFF"/>
        </w:rPr>
        <w:t>determined</w:t>
      </w:r>
      <w:r w:rsidR="00803791" w:rsidRPr="00DA7088">
        <w:rPr>
          <w:color w:val="222222"/>
          <w:shd w:val="clear" w:color="auto" w:fill="FFFFFF"/>
        </w:rPr>
        <w:t xml:space="preserve"> as the </w:t>
      </w:r>
      <w:r w:rsidR="00803791" w:rsidRPr="00DA7088">
        <w:rPr>
          <w:b/>
          <w:bCs/>
          <w:color w:val="222222"/>
          <w:shd w:val="clear" w:color="auto" w:fill="FFFFFF"/>
        </w:rPr>
        <w:t>suitable indicator</w:t>
      </w:r>
      <w:r w:rsidR="00803791" w:rsidRPr="00DA7088">
        <w:rPr>
          <w:color w:val="222222"/>
          <w:shd w:val="clear" w:color="auto" w:fill="FFFFFF"/>
        </w:rPr>
        <w:t xml:space="preserve"> to </w:t>
      </w:r>
      <w:r w:rsidR="002D74D1" w:rsidRPr="005C01D0">
        <w:rPr>
          <w:b/>
          <w:bCs/>
          <w:color w:val="222222"/>
          <w:shd w:val="clear" w:color="auto" w:fill="FFFFFF"/>
        </w:rPr>
        <w:t>predict the effe</w:t>
      </w:r>
      <w:r w:rsidR="002F4F24" w:rsidRPr="005C01D0">
        <w:rPr>
          <w:b/>
          <w:bCs/>
          <w:color w:val="222222"/>
          <w:shd w:val="clear" w:color="auto" w:fill="FFFFFF"/>
        </w:rPr>
        <w:t xml:space="preserve">ctive </w:t>
      </w:r>
      <w:r w:rsidR="002D74D1" w:rsidRPr="005C01D0">
        <w:rPr>
          <w:b/>
          <w:bCs/>
          <w:color w:val="222222"/>
          <w:shd w:val="clear" w:color="auto" w:fill="FFFFFF"/>
        </w:rPr>
        <w:t>standoff distance range</w:t>
      </w:r>
      <w:r w:rsidR="00D8300C" w:rsidRPr="00DA7088">
        <w:rPr>
          <w:color w:val="222222"/>
          <w:shd w:val="clear" w:color="auto" w:fill="FFFFFF"/>
        </w:rPr>
        <w:t xml:space="preserve"> which shifted towards higher values with increase in the hydraulic power for given combination of supply pressure and nozzle diameter</w:t>
      </w:r>
      <w:r w:rsidR="002D74D1" w:rsidRPr="00DA7088">
        <w:rPr>
          <w:color w:val="222222"/>
          <w:shd w:val="clear" w:color="auto" w:fill="FFFFFF"/>
        </w:rPr>
        <w:t>.</w:t>
      </w:r>
      <w:r w:rsidR="002F4F24" w:rsidRPr="00DA7088">
        <w:rPr>
          <w:color w:val="222222"/>
          <w:shd w:val="clear" w:color="auto" w:fill="FFFFFF"/>
        </w:rPr>
        <w:t xml:space="preserve"> Additionally, surface integrity </w:t>
      </w:r>
      <w:r w:rsidR="0063609A" w:rsidRPr="00DA7088">
        <w:rPr>
          <w:color w:val="222222"/>
          <w:shd w:val="clear" w:color="auto" w:fill="FFFFFF"/>
        </w:rPr>
        <w:t xml:space="preserve">study </w:t>
      </w:r>
      <w:r w:rsidR="002F4F24" w:rsidRPr="00DA7088">
        <w:rPr>
          <w:color w:val="222222"/>
          <w:shd w:val="clear" w:color="auto" w:fill="FFFFFF"/>
        </w:rPr>
        <w:t xml:space="preserve">of selected samples </w:t>
      </w:r>
      <w:r w:rsidR="0063609A" w:rsidRPr="00DA7088">
        <w:rPr>
          <w:color w:val="222222"/>
          <w:shd w:val="clear" w:color="auto" w:fill="FFFFFF"/>
        </w:rPr>
        <w:t>was</w:t>
      </w:r>
      <w:r w:rsidR="002F4F24" w:rsidRPr="00DA7088">
        <w:rPr>
          <w:color w:val="222222"/>
          <w:shd w:val="clear" w:color="auto" w:fill="FFFFFF"/>
        </w:rPr>
        <w:t xml:space="preserve"> conducted which included </w:t>
      </w:r>
      <w:r w:rsidR="002F4F24" w:rsidRPr="00DA7088">
        <w:rPr>
          <w:b/>
          <w:bCs/>
          <w:color w:val="222222"/>
          <w:shd w:val="clear" w:color="auto" w:fill="FFFFFF"/>
        </w:rPr>
        <w:t>surface and cross-sectional topography</w:t>
      </w:r>
      <w:r w:rsidR="002F4F24" w:rsidRPr="00DA7088">
        <w:rPr>
          <w:color w:val="222222"/>
          <w:shd w:val="clear" w:color="auto" w:fill="FFFFFF"/>
        </w:rPr>
        <w:t xml:space="preserve"> along with the evaluation of induced </w:t>
      </w:r>
      <w:r w:rsidR="002F4F24" w:rsidRPr="00DA7088">
        <w:rPr>
          <w:b/>
          <w:bCs/>
          <w:color w:val="222222"/>
          <w:shd w:val="clear" w:color="auto" w:fill="FFFFFF"/>
        </w:rPr>
        <w:t>subsurface micro-hardness</w:t>
      </w:r>
      <w:r w:rsidR="0063609A" w:rsidRPr="00DA7088">
        <w:rPr>
          <w:b/>
          <w:bCs/>
          <w:color w:val="222222"/>
          <w:shd w:val="clear" w:color="auto" w:fill="FFFFFF"/>
        </w:rPr>
        <w:t xml:space="preserve"> </w:t>
      </w:r>
      <w:r w:rsidR="0063609A" w:rsidRPr="00DA7088">
        <w:rPr>
          <w:color w:val="222222"/>
          <w:shd w:val="clear" w:color="auto" w:fill="FFFFFF"/>
        </w:rPr>
        <w:t>of the disintegrated samples</w:t>
      </w:r>
      <w:r w:rsidR="002F4F24" w:rsidRPr="00DA7088">
        <w:rPr>
          <w:color w:val="222222"/>
          <w:shd w:val="clear" w:color="auto" w:fill="FFFFFF"/>
        </w:rPr>
        <w:t xml:space="preserve">. </w:t>
      </w:r>
    </w:p>
    <w:p w14:paraId="4BC93433" w14:textId="30FC31EC" w:rsidR="00DD0161" w:rsidRPr="00DA7088" w:rsidRDefault="00DA7088" w:rsidP="00156883">
      <w:pPr>
        <w:spacing w:line="360" w:lineRule="auto"/>
        <w:jc w:val="both"/>
        <w:rPr>
          <w:color w:val="222222"/>
          <w:shd w:val="clear" w:color="auto" w:fill="FFFFFF"/>
        </w:rPr>
      </w:pPr>
      <w:r w:rsidRPr="00DA7088">
        <w:rPr>
          <w:color w:val="222222"/>
          <w:shd w:val="clear" w:color="auto" w:fill="FFFFFF"/>
        </w:rPr>
        <w:t xml:space="preserve">The outcomes of this study would help to </w:t>
      </w:r>
      <w:r w:rsidRPr="005C01D0">
        <w:rPr>
          <w:b/>
          <w:bCs/>
          <w:color w:val="222222"/>
          <w:shd w:val="clear" w:color="auto" w:fill="FFFFFF"/>
        </w:rPr>
        <w:t>quickly tune the technology to resonance</w:t>
      </w:r>
      <w:r w:rsidRPr="00DA7088">
        <w:rPr>
          <w:color w:val="222222"/>
          <w:shd w:val="clear" w:color="auto" w:fill="FFFFFF"/>
        </w:rPr>
        <w:t xml:space="preserve"> while also using it for practical purposes. A tuning methodology is proposed according to the </w:t>
      </w:r>
      <w:r w:rsidRPr="005C01D0">
        <w:rPr>
          <w:b/>
          <w:bCs/>
          <w:color w:val="222222"/>
          <w:shd w:val="clear" w:color="auto" w:fill="FFFFFF"/>
        </w:rPr>
        <w:t>implicit function for the determination of the optimal and effective range of standoff distance</w:t>
      </w:r>
      <w:r w:rsidRPr="00DA7088">
        <w:rPr>
          <w:color w:val="222222"/>
          <w:shd w:val="clear" w:color="auto" w:fill="FFFFFF"/>
        </w:rPr>
        <w:t xml:space="preserve">, which simplifies further research. </w:t>
      </w:r>
    </w:p>
    <w:p w14:paraId="61EC8DF1" w14:textId="655E98F5" w:rsidR="007B632E" w:rsidRPr="00DA7088" w:rsidRDefault="00713FBB" w:rsidP="00DA7088">
      <w:pPr>
        <w:spacing w:after="0" w:line="360" w:lineRule="auto"/>
        <w:ind w:right="-46"/>
        <w:jc w:val="both"/>
        <w:rPr>
          <w:rFonts w:cs="Times New Roman"/>
          <w:szCs w:val="20"/>
          <w:shd w:val="clear" w:color="auto" w:fill="FFFFFF"/>
        </w:rPr>
      </w:pPr>
      <w:r w:rsidRPr="00DA7088">
        <w:rPr>
          <w:rFonts w:cs="Times New Roman"/>
          <w:szCs w:val="20"/>
          <w:shd w:val="clear" w:color="auto" w:fill="FFFFFF"/>
        </w:rPr>
        <w:t>Figures and tables listed in the manuscript purely belong to the authors. Authors have sincerely followed the instructions provided in the guidelines to prepare this manuscript.</w:t>
      </w:r>
      <w:r w:rsidR="00DA7088" w:rsidRPr="00DA7088">
        <w:rPr>
          <w:rFonts w:cs="Times New Roman"/>
          <w:szCs w:val="20"/>
          <w:shd w:val="clear" w:color="auto" w:fill="FFFFFF"/>
        </w:rPr>
        <w:t xml:space="preserve"> </w:t>
      </w:r>
      <w:r w:rsidRPr="00DA7088">
        <w:rPr>
          <w:szCs w:val="20"/>
        </w:rPr>
        <w:t>Kindly, consider the submitted materials for further process.</w:t>
      </w:r>
      <w:r w:rsidR="007B632E" w:rsidRPr="00DA7088">
        <w:rPr>
          <w:szCs w:val="20"/>
        </w:rPr>
        <w:tab/>
      </w:r>
    </w:p>
    <w:p w14:paraId="4B0E34E3" w14:textId="77777777" w:rsidR="00CB0748" w:rsidRPr="00DA7088" w:rsidRDefault="00CB0748" w:rsidP="00CB0748">
      <w:pPr>
        <w:spacing w:after="0" w:line="240" w:lineRule="auto"/>
        <w:ind w:right="566"/>
        <w:rPr>
          <w:szCs w:val="20"/>
        </w:rPr>
      </w:pPr>
    </w:p>
    <w:p w14:paraId="7B0FB63D" w14:textId="77777777" w:rsidR="00CB0748" w:rsidRPr="00DA7088" w:rsidRDefault="007B632E" w:rsidP="00CB0748">
      <w:pPr>
        <w:spacing w:after="0" w:line="240" w:lineRule="auto"/>
        <w:ind w:right="566"/>
        <w:jc w:val="both"/>
        <w:rPr>
          <w:szCs w:val="20"/>
        </w:rPr>
      </w:pPr>
      <w:r w:rsidRPr="00DA7088">
        <w:rPr>
          <w:szCs w:val="20"/>
        </w:rPr>
        <w:t>Sincerely,</w:t>
      </w:r>
    </w:p>
    <w:p w14:paraId="24CF30D5" w14:textId="77777777" w:rsidR="00CB0748" w:rsidRPr="00DA7088" w:rsidRDefault="00CB0748" w:rsidP="00CB0748">
      <w:pPr>
        <w:spacing w:after="0" w:line="240" w:lineRule="auto"/>
        <w:ind w:right="566"/>
        <w:jc w:val="both"/>
        <w:rPr>
          <w:szCs w:val="20"/>
        </w:rPr>
      </w:pPr>
      <w:r w:rsidRPr="00DA7088">
        <w:rPr>
          <w:rFonts w:eastAsia="Times New Roman"/>
          <w:color w:val="000000" w:themeColor="text1"/>
          <w:lang w:eastAsia="pl-PL"/>
        </w:rPr>
        <w:t>On behalf of the authors</w:t>
      </w:r>
    </w:p>
    <w:p w14:paraId="3B9119CB" w14:textId="77777777" w:rsidR="00CB0748" w:rsidRPr="00DA7088" w:rsidRDefault="00CB0748" w:rsidP="00CB0748">
      <w:pPr>
        <w:spacing w:after="0"/>
        <w:jc w:val="both"/>
        <w:rPr>
          <w:rFonts w:eastAsia="Times New Roman"/>
          <w:color w:val="000000" w:themeColor="text1"/>
          <w:lang w:eastAsia="pl-PL"/>
        </w:rPr>
      </w:pPr>
    </w:p>
    <w:p w14:paraId="48976659" w14:textId="77777777" w:rsidR="00CB0748" w:rsidRPr="00DA7088" w:rsidRDefault="00CB0748" w:rsidP="00CB0748">
      <w:pPr>
        <w:spacing w:after="0"/>
        <w:jc w:val="both"/>
        <w:rPr>
          <w:rFonts w:eastAsia="Times New Roman"/>
          <w:color w:val="000000" w:themeColor="text1"/>
          <w:lang w:eastAsia="pl-PL"/>
        </w:rPr>
      </w:pPr>
      <w:r w:rsidRPr="00DA7088">
        <w:rPr>
          <w:rFonts w:eastAsia="Times New Roman"/>
          <w:color w:val="000000" w:themeColor="text1"/>
          <w:lang w:eastAsia="pl-PL"/>
        </w:rPr>
        <w:t>Dr. Amit Rai Dixit</w:t>
      </w:r>
    </w:p>
    <w:p w14:paraId="3AD8A9F6" w14:textId="4ACD74B1" w:rsidR="007E5B55" w:rsidRDefault="00CB0748" w:rsidP="00CB0748">
      <w:pPr>
        <w:spacing w:after="0"/>
        <w:jc w:val="both"/>
        <w:rPr>
          <w:rFonts w:eastAsia="Times New Roman"/>
          <w:color w:val="000000" w:themeColor="text1"/>
          <w:lang w:eastAsia="pl-PL"/>
        </w:rPr>
      </w:pPr>
      <w:r w:rsidRPr="00DA7088">
        <w:rPr>
          <w:rFonts w:eastAsia="Times New Roman"/>
          <w:color w:val="000000" w:themeColor="text1"/>
          <w:lang w:eastAsia="pl-PL"/>
        </w:rPr>
        <w:t>Department of Mechanical Engineering</w:t>
      </w:r>
      <w:r w:rsidR="007E5B55">
        <w:rPr>
          <w:rFonts w:eastAsia="Times New Roman"/>
          <w:color w:val="000000" w:themeColor="text1"/>
          <w:lang w:eastAsia="pl-PL"/>
        </w:rPr>
        <w:t xml:space="preserve">, </w:t>
      </w:r>
      <w:r w:rsidRPr="00DA7088">
        <w:rPr>
          <w:rFonts w:eastAsia="Times New Roman"/>
          <w:color w:val="000000" w:themeColor="text1"/>
          <w:lang w:eastAsia="pl-PL"/>
        </w:rPr>
        <w:t>IIT(ISM)</w:t>
      </w:r>
      <w:r w:rsidR="007E5B55">
        <w:rPr>
          <w:rFonts w:eastAsia="Times New Roman"/>
          <w:color w:val="000000" w:themeColor="text1"/>
          <w:lang w:eastAsia="pl-PL"/>
        </w:rPr>
        <w:t xml:space="preserve"> - </w:t>
      </w:r>
      <w:r w:rsidRPr="00DA7088">
        <w:rPr>
          <w:rFonts w:eastAsia="Times New Roman"/>
          <w:color w:val="000000" w:themeColor="text1"/>
          <w:lang w:eastAsia="pl-PL"/>
        </w:rPr>
        <w:t>Dhanbad</w:t>
      </w:r>
    </w:p>
    <w:p w14:paraId="1D9FB6C0" w14:textId="39814D2A" w:rsidR="007E5B55" w:rsidRPr="007E5B55" w:rsidRDefault="00CB0748" w:rsidP="007E5B55">
      <w:pPr>
        <w:spacing w:after="0"/>
        <w:jc w:val="both"/>
        <w:rPr>
          <w:rFonts w:eastAsia="Times New Roman"/>
          <w:color w:val="000000" w:themeColor="text1"/>
          <w:lang w:eastAsia="pl-PL"/>
        </w:rPr>
      </w:pPr>
      <w:r w:rsidRPr="00DA7088">
        <w:rPr>
          <w:rFonts w:eastAsia="Times New Roman"/>
          <w:color w:val="000000" w:themeColor="text1"/>
          <w:lang w:eastAsia="pl-PL"/>
        </w:rPr>
        <w:t>Jharkhand</w:t>
      </w:r>
      <w:r w:rsidR="007E5B55">
        <w:rPr>
          <w:rFonts w:eastAsia="Times New Roman"/>
          <w:color w:val="000000" w:themeColor="text1"/>
          <w:lang w:eastAsia="pl-PL"/>
        </w:rPr>
        <w:t xml:space="preserve">, </w:t>
      </w:r>
      <w:r w:rsidRPr="00DA7088">
        <w:rPr>
          <w:rFonts w:eastAsia="Times New Roman"/>
          <w:color w:val="000000" w:themeColor="text1"/>
          <w:lang w:eastAsia="pl-PL"/>
        </w:rPr>
        <w:t>India</w:t>
      </w:r>
      <w:r w:rsidR="00965E85" w:rsidRPr="00DA7088">
        <w:rPr>
          <w:rFonts w:eastAsia="Times New Roman"/>
          <w:color w:val="000000" w:themeColor="text1"/>
          <w:lang w:eastAsia="pl-PL"/>
        </w:rPr>
        <w:t>.</w:t>
      </w:r>
      <w:r w:rsidR="007E5B55">
        <w:rPr>
          <w:rFonts w:eastAsia="Times New Roman"/>
          <w:color w:val="000000" w:themeColor="text1"/>
          <w:lang w:eastAsia="pl-PL"/>
        </w:rPr>
        <w:t xml:space="preserve"> Email: </w:t>
      </w:r>
      <w:hyperlink r:id="rId5" w:history="1">
        <w:r w:rsidR="007E5B55" w:rsidRPr="0032196F">
          <w:rPr>
            <w:rStyle w:val="Hyperlink"/>
            <w:rFonts w:eastAsia="Times New Roman"/>
            <w:lang w:eastAsia="pl-PL"/>
          </w:rPr>
          <w:t>amitraidixit@iitism.ac.in</w:t>
        </w:r>
      </w:hyperlink>
      <w:r w:rsidR="007E5B55">
        <w:rPr>
          <w:rFonts w:eastAsia="Times New Roman"/>
          <w:color w:val="000000" w:themeColor="text1"/>
          <w:lang w:eastAsia="pl-PL"/>
        </w:rPr>
        <w:t xml:space="preserve"> </w:t>
      </w:r>
    </w:p>
    <w:sectPr w:rsidR="007E5B55" w:rsidRPr="007E5B55" w:rsidSect="009E0DA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MDIxMDM3MDMzsTBS0lEKTi0uzszPAykwMqgFAJDwqCQtAAAA"/>
  </w:docVars>
  <w:rsids>
    <w:rsidRoot w:val="003A05E6"/>
    <w:rsid w:val="00003E59"/>
    <w:rsid w:val="00010856"/>
    <w:rsid w:val="00011596"/>
    <w:rsid w:val="000252B5"/>
    <w:rsid w:val="000461B1"/>
    <w:rsid w:val="00077DD5"/>
    <w:rsid w:val="000C091C"/>
    <w:rsid w:val="00156883"/>
    <w:rsid w:val="00185802"/>
    <w:rsid w:val="00190A71"/>
    <w:rsid w:val="001914D3"/>
    <w:rsid w:val="001B4CC2"/>
    <w:rsid w:val="001D67C1"/>
    <w:rsid w:val="00243D6D"/>
    <w:rsid w:val="00243FF6"/>
    <w:rsid w:val="00255B49"/>
    <w:rsid w:val="002D503A"/>
    <w:rsid w:val="002D74D1"/>
    <w:rsid w:val="002D7A1C"/>
    <w:rsid w:val="002F4F24"/>
    <w:rsid w:val="0030736B"/>
    <w:rsid w:val="003170D0"/>
    <w:rsid w:val="00320C47"/>
    <w:rsid w:val="003365B0"/>
    <w:rsid w:val="00384A5F"/>
    <w:rsid w:val="003A05E6"/>
    <w:rsid w:val="00400A35"/>
    <w:rsid w:val="00403482"/>
    <w:rsid w:val="004B23D6"/>
    <w:rsid w:val="004D1595"/>
    <w:rsid w:val="004F6139"/>
    <w:rsid w:val="00525F65"/>
    <w:rsid w:val="00543A59"/>
    <w:rsid w:val="005843FB"/>
    <w:rsid w:val="00584911"/>
    <w:rsid w:val="005C01D0"/>
    <w:rsid w:val="005C547E"/>
    <w:rsid w:val="005E30CE"/>
    <w:rsid w:val="0063609A"/>
    <w:rsid w:val="00656344"/>
    <w:rsid w:val="00666721"/>
    <w:rsid w:val="0068101A"/>
    <w:rsid w:val="006B2A57"/>
    <w:rsid w:val="006D1085"/>
    <w:rsid w:val="006F4045"/>
    <w:rsid w:val="00707CE4"/>
    <w:rsid w:val="00713FBB"/>
    <w:rsid w:val="00716C8F"/>
    <w:rsid w:val="00742C40"/>
    <w:rsid w:val="007B0D2A"/>
    <w:rsid w:val="007B1A63"/>
    <w:rsid w:val="007B632E"/>
    <w:rsid w:val="007D2F8E"/>
    <w:rsid w:val="007E5B55"/>
    <w:rsid w:val="007F36D0"/>
    <w:rsid w:val="00803791"/>
    <w:rsid w:val="0080505F"/>
    <w:rsid w:val="008733AE"/>
    <w:rsid w:val="008962AC"/>
    <w:rsid w:val="008A5BC3"/>
    <w:rsid w:val="008C647B"/>
    <w:rsid w:val="009573D3"/>
    <w:rsid w:val="00965E85"/>
    <w:rsid w:val="00970E3A"/>
    <w:rsid w:val="00975707"/>
    <w:rsid w:val="00995B94"/>
    <w:rsid w:val="00997561"/>
    <w:rsid w:val="009B55E1"/>
    <w:rsid w:val="009E0DA9"/>
    <w:rsid w:val="00A40830"/>
    <w:rsid w:val="00A50EEB"/>
    <w:rsid w:val="00A615F2"/>
    <w:rsid w:val="00AA288D"/>
    <w:rsid w:val="00AB1D24"/>
    <w:rsid w:val="00B37C46"/>
    <w:rsid w:val="00B84E30"/>
    <w:rsid w:val="00BA5DF3"/>
    <w:rsid w:val="00BD5F28"/>
    <w:rsid w:val="00C4700E"/>
    <w:rsid w:val="00C47447"/>
    <w:rsid w:val="00C873FE"/>
    <w:rsid w:val="00CB0748"/>
    <w:rsid w:val="00CB07FE"/>
    <w:rsid w:val="00CE5C6B"/>
    <w:rsid w:val="00D5639F"/>
    <w:rsid w:val="00D8300C"/>
    <w:rsid w:val="00D9117B"/>
    <w:rsid w:val="00DA7088"/>
    <w:rsid w:val="00DC4AD8"/>
    <w:rsid w:val="00DD0161"/>
    <w:rsid w:val="00E0098A"/>
    <w:rsid w:val="00E01955"/>
    <w:rsid w:val="00E76942"/>
    <w:rsid w:val="00E950CF"/>
    <w:rsid w:val="00EC2AFF"/>
    <w:rsid w:val="00EC7251"/>
    <w:rsid w:val="00F42F9D"/>
    <w:rsid w:val="00F612C3"/>
    <w:rsid w:val="00F66C28"/>
    <w:rsid w:val="00F67EF1"/>
    <w:rsid w:val="00F82EAD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86DE"/>
  <w15:docId w15:val="{DA44E88D-E8C6-456C-860F-0C60740D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2E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B63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itraidixit@iitism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FF0F-DEC4-4F57-A868-B6ED826F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Akash Nag</cp:lastModifiedBy>
  <cp:revision>5</cp:revision>
  <cp:lastPrinted>2019-08-29T12:56:00Z</cp:lastPrinted>
  <dcterms:created xsi:type="dcterms:W3CDTF">2022-02-08T05:06:00Z</dcterms:created>
  <dcterms:modified xsi:type="dcterms:W3CDTF">2022-04-07T11:19:00Z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http://www.zotero.org/styles/additive-manufacturing</vt:lpwstr>
  </property>
  <property fmtid="{D5CDD505-2E9C-101B-9397-08002B2CF9AE}" pid="3" name="Mendeley Recent Style Name 0_1">
    <vt:lpwstr>Additive Manufacturing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http://www.zotero.org/styles/journal-of-alloys-and-compounds</vt:lpwstr>
  </property>
  <property fmtid="{D5CDD505-2E9C-101B-9397-08002B2CF9AE}" pid="15" name="Mendeley Recent Style Name 6_1">
    <vt:lpwstr>Journal of Alloys and Compounds</vt:lpwstr>
  </property>
  <property fmtid="{D5CDD505-2E9C-101B-9397-08002B2CF9AE}" pid="16" name="Mendeley Recent Style Id 7_1">
    <vt:lpwstr>http://www.zotero.org/styles/materials-and-design</vt:lpwstr>
  </property>
  <property fmtid="{D5CDD505-2E9C-101B-9397-08002B2CF9AE}" pid="17" name="Mendeley Recent Style Name 7_1">
    <vt:lpwstr>Materials &amp; Design</vt:lpwstr>
  </property>
  <property fmtid="{D5CDD505-2E9C-101B-9397-08002B2CF9AE}" pid="18" name="Mendeley Recent Style Id 8_1">
    <vt:lpwstr>http://www.zotero.org/styles/materials-science-and-engineering-c</vt:lpwstr>
  </property>
  <property fmtid="{D5CDD505-2E9C-101B-9397-08002B2CF9AE}" pid="19" name="Mendeley Recent Style Name 8_1">
    <vt:lpwstr>Materials Science &amp; Engineering C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</Properties>
</file>